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D" w:rsidRPr="00CA63CD" w:rsidRDefault="00CA63CD" w:rsidP="00CA63CD">
      <w:pPr>
        <w:tabs>
          <w:tab w:val="right" w:pos="10800"/>
        </w:tabs>
        <w:spacing w:after="0" w:line="240" w:lineRule="auto"/>
        <w:jc w:val="center"/>
        <w:rPr>
          <w:rFonts w:ascii="Times New Roman" w:eastAsia="Times New Roman" w:hAnsi="Times New Roman" w:cs="Times New Roman"/>
          <w:b/>
          <w:sz w:val="32"/>
          <w:szCs w:val="32"/>
          <w:lang w:val="x-none" w:eastAsia="x-none"/>
        </w:rPr>
      </w:pPr>
      <w:r w:rsidRPr="00CA63CD">
        <w:rPr>
          <w:rFonts w:ascii="Times New Roman" w:eastAsia="Times New Roman" w:hAnsi="Times New Roman" w:cs="Times New Roman"/>
          <w:b/>
          <w:sz w:val="32"/>
          <w:szCs w:val="32"/>
          <w:lang w:val="x-none" w:eastAsia="x-none"/>
        </w:rPr>
        <w:t>University Scholar Application-</w:t>
      </w:r>
      <w:r w:rsidRPr="00CA63CD">
        <w:rPr>
          <w:rFonts w:ascii="Times New Roman" w:eastAsia="Times New Roman" w:hAnsi="Times New Roman" w:cs="Times New Roman"/>
          <w:b/>
          <w:sz w:val="32"/>
          <w:szCs w:val="36"/>
          <w:lang w:eastAsia="x-none"/>
        </w:rPr>
        <w:t xml:space="preserve"> </w:t>
      </w:r>
      <w:r w:rsidRPr="00CA63CD">
        <w:rPr>
          <w:rFonts w:ascii="Times New Roman" w:eastAsia="Times New Roman" w:hAnsi="Times New Roman" w:cs="Times New Roman"/>
          <w:b/>
          <w:sz w:val="32"/>
          <w:szCs w:val="32"/>
          <w:lang w:val="x-none" w:eastAsia="x-none"/>
        </w:rPr>
        <w:t xml:space="preserve">Substitution Request Form </w:t>
      </w:r>
    </w:p>
    <w:p w:rsidR="00CA63CD" w:rsidRPr="00CA63CD" w:rsidRDefault="00CA63CD" w:rsidP="00CA63CD">
      <w:pPr>
        <w:spacing w:after="0" w:line="240" w:lineRule="auto"/>
        <w:jc w:val="both"/>
        <w:rPr>
          <w:rFonts w:ascii="Times New Roman" w:eastAsia="Times New Roman" w:hAnsi="Times New Roman" w:cs="Times New Roman"/>
          <w:b/>
          <w:sz w:val="24"/>
          <w:szCs w:val="24"/>
        </w:rPr>
      </w:pPr>
    </w:p>
    <w:p w:rsidR="00CA63CD" w:rsidRPr="00CA63CD" w:rsidRDefault="00CA63CD" w:rsidP="00CA63CD">
      <w:pPr>
        <w:spacing w:after="0" w:line="240" w:lineRule="auto"/>
        <w:jc w:val="both"/>
        <w:rPr>
          <w:rFonts w:ascii="Times New Roman" w:eastAsia="Times New Roman" w:hAnsi="Times New Roman" w:cs="Times New Roman"/>
          <w:sz w:val="24"/>
          <w:szCs w:val="24"/>
        </w:rPr>
      </w:pPr>
      <w:r w:rsidRPr="00CA63CD">
        <w:rPr>
          <w:rFonts w:ascii="Times New Roman" w:eastAsia="Times New Roman" w:hAnsi="Times New Roman" w:cs="Times New Roman"/>
          <w:b/>
          <w:sz w:val="24"/>
          <w:szCs w:val="24"/>
        </w:rPr>
        <w:t>Name: _______________________________</w:t>
      </w:r>
    </w:p>
    <w:p w:rsidR="00CA63CD" w:rsidRPr="00CA63CD" w:rsidRDefault="00CA63CD" w:rsidP="00CA63CD">
      <w:pPr>
        <w:tabs>
          <w:tab w:val="right" w:pos="10620"/>
        </w:tabs>
        <w:spacing w:after="0" w:line="240" w:lineRule="auto"/>
        <w:rPr>
          <w:rFonts w:ascii="Times New Roman" w:eastAsia="Times New Roman" w:hAnsi="Times New Roman" w:cs="Times New Roman"/>
          <w:b/>
          <w:sz w:val="24"/>
          <w:szCs w:val="24"/>
          <w:u w:val="single"/>
        </w:rPr>
      </w:pPr>
    </w:p>
    <w:p w:rsidR="00CA63CD" w:rsidRPr="00CA63CD" w:rsidRDefault="00CA63CD" w:rsidP="00CA63CD">
      <w:pPr>
        <w:spacing w:after="0" w:line="240" w:lineRule="auto"/>
        <w:jc w:val="both"/>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Requests for course substitutions must be included in your Plan of Study Comparison form. Your Discussion of Plan of Study should explain how the proposed substitution(s) will further the objectives of your University Scholar Project.  </w:t>
      </w:r>
      <w:r w:rsidRPr="00CA63CD">
        <w:rPr>
          <w:rFonts w:ascii="Times New Roman" w:eastAsia="Times New Roman" w:hAnsi="Times New Roman" w:cs="Times New Roman"/>
          <w:i/>
          <w:sz w:val="24"/>
          <w:szCs w:val="24"/>
        </w:rPr>
        <w:t>This form must be typed.</w:t>
      </w:r>
    </w:p>
    <w:p w:rsidR="00CA63CD" w:rsidRPr="00CA63CD" w:rsidRDefault="00CA63CD" w:rsidP="00CA63CD">
      <w:pPr>
        <w:tabs>
          <w:tab w:val="right" w:pos="10620"/>
        </w:tabs>
        <w:spacing w:after="0" w:line="240" w:lineRule="auto"/>
        <w:rPr>
          <w:rFonts w:ascii="Times New Roman" w:eastAsia="Times New Roman" w:hAnsi="Times New Roman" w:cs="Times New Roman"/>
          <w:b/>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b/>
          <w:sz w:val="28"/>
          <w:szCs w:val="28"/>
          <w:u w:val="single"/>
        </w:rPr>
      </w:pPr>
      <w:r w:rsidRPr="00CA63CD">
        <w:rPr>
          <w:rFonts w:ascii="Times New Roman" w:eastAsia="Times New Roman" w:hAnsi="Times New Roman" w:cs="Times New Roman"/>
          <w:b/>
          <w:sz w:val="28"/>
          <w:szCs w:val="28"/>
          <w:u w:val="single"/>
        </w:rPr>
        <w:t>Major Substitution Requests</w:t>
      </w:r>
      <w:bookmarkStart w:id="0" w:name="_GoBack"/>
      <w:bookmarkEnd w:id="0"/>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Students may propose graduate, advanced and appropriate related courses as substitutions for major requirements. </w:t>
      </w:r>
      <w:r w:rsidRPr="00CA63CD">
        <w:rPr>
          <w:rFonts w:ascii="Times New Roman" w:eastAsia="Times New Roman" w:hAnsi="Times New Roman" w:cs="Times New Roman"/>
          <w:b/>
          <w:sz w:val="24"/>
          <w:szCs w:val="24"/>
        </w:rPr>
        <w:t xml:space="preserve">Major substitution requests must be approved by the student’s Advisory Committee </w:t>
      </w:r>
      <w:r w:rsidRPr="00CA63CD">
        <w:rPr>
          <w:rFonts w:ascii="Times New Roman" w:eastAsia="Times New Roman" w:hAnsi="Times New Roman" w:cs="Times New Roman"/>
          <w:sz w:val="24"/>
          <w:szCs w:val="24"/>
        </w:rPr>
        <w:t>at the time of application as indicated by the signatures on the cover sheet.</w:t>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spacing w:after="0" w:line="240" w:lineRule="auto"/>
        <w:rPr>
          <w:rFonts w:ascii="Times New Roman" w:eastAsia="Times New Roman" w:hAnsi="Times New Roman" w:cs="Times New Roman"/>
          <w:spacing w:val="2"/>
          <w:sz w:val="24"/>
          <w:szCs w:val="24"/>
        </w:rPr>
      </w:pPr>
      <w:r w:rsidRPr="00CA63CD">
        <w:rPr>
          <w:rFonts w:ascii="Times New Roman" w:eastAsia="Times New Roman" w:hAnsi="Times New Roman" w:cs="Times New Roman"/>
          <w:i/>
          <w:spacing w:val="2"/>
          <w:sz w:val="24"/>
          <w:szCs w:val="24"/>
        </w:rPr>
        <w:t>Note: Students in majors requiring certification or accreditation should consult with their school or college to ensure compliance.</w:t>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A63CD" w:rsidRPr="00CA63CD" w:rsidTr="00C47675">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Normal </w:t>
            </w:r>
            <w:proofErr w:type="spellStart"/>
            <w:r w:rsidRPr="00CA63CD">
              <w:rPr>
                <w:rFonts w:ascii="Times New Roman" w:eastAsia="Times New Roman" w:hAnsi="Times New Roman" w:cs="Times New Roman"/>
                <w:sz w:val="24"/>
                <w:szCs w:val="24"/>
              </w:rPr>
              <w:t>Req</w:t>
            </w:r>
            <w:proofErr w:type="spellEnd"/>
            <w:r w:rsidRPr="00CA63CD">
              <w:rPr>
                <w:rFonts w:ascii="Times New Roman" w:eastAsia="Times New Roman" w:hAnsi="Times New Roman" w:cs="Times New Roman"/>
                <w:sz w:val="24"/>
                <w:szCs w:val="24"/>
              </w:rPr>
              <w:t>: Department, Course Number, Title</w:t>
            </w:r>
          </w:p>
        </w:tc>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Proposed Sub: Department, Course Number, Title</w:t>
            </w:r>
          </w:p>
        </w:tc>
      </w:tr>
      <w:tr w:rsidR="00CA63CD" w:rsidRPr="00CA63CD" w:rsidTr="00C47675">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r w:rsidR="00CA63CD" w:rsidRPr="00CA63CD" w:rsidTr="00C47675">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r w:rsidR="00CA63CD" w:rsidRPr="00CA63CD" w:rsidTr="00C47675">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r w:rsidR="00CA63CD" w:rsidRPr="00CA63CD" w:rsidTr="00C47675">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c>
          <w:tcPr>
            <w:tcW w:w="5508" w:type="dxa"/>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bl>
    <w:p w:rsidR="00CA63CD" w:rsidRPr="00CA63CD" w:rsidRDefault="00CA63CD" w:rsidP="00CA63CD">
      <w:pPr>
        <w:spacing w:after="0" w:line="240" w:lineRule="auto"/>
        <w:jc w:val="both"/>
        <w:rPr>
          <w:rFonts w:ascii="Times New Roman" w:eastAsia="Times New Roman" w:hAnsi="Times New Roman" w:cs="Times New Roman"/>
          <w:sz w:val="24"/>
          <w:szCs w:val="24"/>
        </w:rPr>
      </w:pPr>
    </w:p>
    <w:p w:rsidR="00CA63CD" w:rsidRPr="00CA63CD" w:rsidRDefault="00CA63CD" w:rsidP="00CA63CD">
      <w:pPr>
        <w:spacing w:after="0" w:line="240" w:lineRule="auto"/>
        <w:jc w:val="both"/>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CA63CD" w:rsidRPr="00CA63CD" w:rsidTr="00C47675">
        <w:tc>
          <w:tcPr>
            <w:tcW w:w="11016" w:type="dxa"/>
            <w:shd w:val="clear" w:color="auto" w:fill="auto"/>
          </w:tcPr>
          <w:p w:rsidR="00CA63CD" w:rsidRPr="00CA63CD" w:rsidRDefault="00CA63CD" w:rsidP="00CA63CD">
            <w:pPr>
              <w:spacing w:after="0" w:line="240" w:lineRule="auto"/>
              <w:jc w:val="both"/>
              <w:rPr>
                <w:rFonts w:ascii="Times New Roman" w:eastAsia="Times New Roman" w:hAnsi="Times New Roman" w:cs="Times New Roman"/>
                <w:spacing w:val="2"/>
                <w:sz w:val="24"/>
                <w:szCs w:val="24"/>
                <w:u w:val="single"/>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u w:val="single"/>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tc>
      </w:tr>
    </w:tbl>
    <w:p w:rsidR="00CA63CD" w:rsidRPr="00CA63CD" w:rsidRDefault="00CA63CD" w:rsidP="00CA63CD">
      <w:pPr>
        <w:spacing w:after="0" w:line="240" w:lineRule="auto"/>
        <w:jc w:val="both"/>
        <w:rPr>
          <w:rFonts w:ascii="Times New Roman" w:eastAsia="Times New Roman" w:hAnsi="Times New Roman" w:cs="Times New Roman"/>
          <w:spacing w:val="2"/>
          <w:sz w:val="24"/>
          <w:szCs w:val="24"/>
          <w:u w:val="single"/>
        </w:rPr>
      </w:pPr>
      <w:r w:rsidRPr="00CA63CD">
        <w:rPr>
          <w:rFonts w:ascii="Times New Roman" w:eastAsia="Times New Roman" w:hAnsi="Times New Roman" w:cs="Times New Roman"/>
          <w:spacing w:val="2"/>
          <w:sz w:val="24"/>
          <w:szCs w:val="24"/>
          <w:u w:val="single"/>
        </w:rPr>
        <w:t xml:space="preserve"> </w:t>
      </w:r>
    </w:p>
    <w:p w:rsidR="00CA63CD" w:rsidRPr="00CA63CD" w:rsidRDefault="00CA63CD" w:rsidP="00CA63CD">
      <w:pPr>
        <w:spacing w:after="0" w:line="240" w:lineRule="auto"/>
        <w:jc w:val="both"/>
        <w:rPr>
          <w:rFonts w:ascii="Times New Roman" w:eastAsia="Times New Roman" w:hAnsi="Times New Roman" w:cs="Times New Roman"/>
          <w:b/>
          <w:spacing w:val="2"/>
          <w:sz w:val="28"/>
          <w:szCs w:val="28"/>
          <w:u w:val="single"/>
        </w:rPr>
      </w:pPr>
    </w:p>
    <w:p w:rsidR="00CA63CD" w:rsidRPr="00CA63CD" w:rsidRDefault="00CA63CD" w:rsidP="00CA63CD">
      <w:pPr>
        <w:spacing w:after="0" w:line="240" w:lineRule="auto"/>
        <w:jc w:val="both"/>
        <w:rPr>
          <w:rFonts w:ascii="Times New Roman" w:eastAsia="Times New Roman" w:hAnsi="Times New Roman" w:cs="Times New Roman"/>
          <w:b/>
          <w:sz w:val="28"/>
          <w:szCs w:val="28"/>
        </w:rPr>
      </w:pPr>
      <w:r w:rsidRPr="00CA63CD">
        <w:rPr>
          <w:rFonts w:ascii="Times New Roman" w:eastAsia="Times New Roman" w:hAnsi="Times New Roman" w:cs="Times New Roman"/>
          <w:b/>
          <w:spacing w:val="2"/>
          <w:sz w:val="28"/>
          <w:szCs w:val="28"/>
          <w:u w:val="single"/>
        </w:rPr>
        <w:t>General Education Requirement Substitution Requests</w:t>
      </w:r>
    </w:p>
    <w:p w:rsidR="00CA63CD" w:rsidRPr="00CA63CD" w:rsidRDefault="00CA63CD" w:rsidP="00CA63CD">
      <w:pPr>
        <w:spacing w:after="0" w:line="240" w:lineRule="auto"/>
        <w:rPr>
          <w:rFonts w:ascii="Times New Roman" w:eastAsia="Times New Roman" w:hAnsi="Times New Roman" w:cs="Times New Roman"/>
          <w:b/>
          <w:spacing w:val="2"/>
          <w:sz w:val="24"/>
          <w:szCs w:val="24"/>
        </w:rPr>
      </w:pPr>
      <w:r w:rsidRPr="00CA63CD">
        <w:rPr>
          <w:rFonts w:ascii="Times New Roman" w:eastAsia="Times New Roman" w:hAnsi="Times New Roman" w:cs="Times New Roman"/>
          <w:sz w:val="24"/>
          <w:szCs w:val="24"/>
        </w:rPr>
        <w:t xml:space="preserve">Students who have not completed all of their General Education requirements may wish to substitute courses pertinent to their Plan of Study for General Education courses. Substituted courses should be in the same general field as the requirement. </w:t>
      </w:r>
      <w:r w:rsidRPr="00CA63CD">
        <w:rPr>
          <w:rFonts w:ascii="Times New Roman" w:eastAsia="Times New Roman" w:hAnsi="Times New Roman" w:cs="Times New Roman"/>
          <w:b/>
          <w:spacing w:val="2"/>
          <w:sz w:val="24"/>
          <w:szCs w:val="24"/>
        </w:rPr>
        <w:t>General Education Requirement substitution requests must be endorsed by the student’s Advisory Committee</w:t>
      </w:r>
      <w:r w:rsidRPr="00CA63CD">
        <w:rPr>
          <w:rFonts w:ascii="Times New Roman" w:eastAsia="Times New Roman" w:hAnsi="Times New Roman" w:cs="Times New Roman"/>
          <w:spacing w:val="2"/>
          <w:sz w:val="24"/>
          <w:szCs w:val="24"/>
        </w:rPr>
        <w:t xml:space="preserve"> (indicated by signatures on cover sheet) and </w:t>
      </w:r>
      <w:r w:rsidRPr="00CA63CD">
        <w:rPr>
          <w:rFonts w:ascii="Times New Roman" w:eastAsia="Times New Roman" w:hAnsi="Times New Roman" w:cs="Times New Roman"/>
          <w:b/>
          <w:spacing w:val="2"/>
          <w:sz w:val="24"/>
          <w:szCs w:val="24"/>
        </w:rPr>
        <w:t>are approved or denied by the University Scholar Committee at the time of admission.</w:t>
      </w:r>
    </w:p>
    <w:p w:rsidR="00CA63CD" w:rsidRPr="00CA63CD" w:rsidRDefault="00CA63CD" w:rsidP="00CA63CD">
      <w:pPr>
        <w:spacing w:after="0" w:line="240" w:lineRule="auto"/>
        <w:jc w:val="both"/>
        <w:rPr>
          <w:rFonts w:ascii="Times New Roman" w:eastAsia="Times New Roman" w:hAnsi="Times New Roman" w:cs="Times New Roman"/>
          <w:spacing w:val="2"/>
          <w:sz w:val="24"/>
          <w:szCs w:val="24"/>
        </w:rPr>
      </w:pPr>
    </w:p>
    <w:p w:rsidR="00CA63CD" w:rsidRPr="00CA63CD" w:rsidRDefault="00CA63CD" w:rsidP="00CA63CD">
      <w:pPr>
        <w:spacing w:after="0" w:line="240" w:lineRule="auto"/>
        <w:rPr>
          <w:rFonts w:ascii="Times New Roman" w:eastAsia="Times New Roman" w:hAnsi="Times New Roman" w:cs="Times New Roman"/>
          <w:spacing w:val="2"/>
          <w:sz w:val="24"/>
          <w:szCs w:val="24"/>
        </w:rPr>
      </w:pPr>
      <w:r w:rsidRPr="00CA63CD">
        <w:rPr>
          <w:rFonts w:ascii="Times New Roman" w:eastAsia="Times New Roman" w:hAnsi="Times New Roman" w:cs="Times New Roman"/>
          <w:i/>
          <w:spacing w:val="2"/>
          <w:sz w:val="24"/>
          <w:szCs w:val="24"/>
        </w:rPr>
        <w:t>Note: Students in majors requiring certification or accreditation should consult with their school or colleges to ensure compliance.</w:t>
      </w:r>
    </w:p>
    <w:p w:rsidR="00CA63CD" w:rsidRPr="00CA63CD" w:rsidRDefault="00CA63CD" w:rsidP="00CA63CD">
      <w:pPr>
        <w:tabs>
          <w:tab w:val="right" w:pos="10800"/>
        </w:tabs>
        <w:spacing w:after="0" w:line="240" w:lineRule="auto"/>
        <w:rPr>
          <w:rFonts w:ascii="Times New Roman" w:eastAsia="Times New Roman" w:hAnsi="Times New Roman" w:cs="Times New Roman"/>
          <w:b/>
          <w:sz w:val="32"/>
          <w:szCs w:val="32"/>
          <w:lang w:eastAsia="x-none"/>
        </w:rPr>
      </w:pPr>
      <w:r w:rsidRPr="00CA63CD">
        <w:rPr>
          <w:rFonts w:ascii="Times New Roman" w:eastAsia="Times New Roman" w:hAnsi="Times New Roman" w:cs="Times New Roman"/>
          <w:b/>
          <w:sz w:val="32"/>
          <w:szCs w:val="32"/>
          <w:lang w:val="x-none" w:eastAsia="x-none"/>
        </w:rPr>
        <w:br w:type="page"/>
      </w:r>
      <w:r w:rsidRPr="00CA63CD">
        <w:rPr>
          <w:rFonts w:ascii="Times New Roman" w:eastAsia="Times New Roman" w:hAnsi="Times New Roman" w:cs="Times New Roman"/>
          <w:b/>
          <w:sz w:val="32"/>
          <w:szCs w:val="32"/>
          <w:lang w:val="x-none" w:eastAsia="x-none"/>
        </w:rPr>
        <w:lastRenderedPageBreak/>
        <w:t>University Scholar Application-</w:t>
      </w:r>
      <w:r w:rsidRPr="00CA63CD">
        <w:rPr>
          <w:rFonts w:ascii="Times New Roman" w:eastAsia="Times New Roman" w:hAnsi="Times New Roman" w:cs="Times New Roman"/>
          <w:b/>
          <w:sz w:val="32"/>
          <w:szCs w:val="36"/>
          <w:lang w:eastAsia="x-none"/>
        </w:rPr>
        <w:t xml:space="preserve"> </w:t>
      </w:r>
      <w:r w:rsidRPr="00CA63CD">
        <w:rPr>
          <w:rFonts w:ascii="Times New Roman" w:eastAsia="Times New Roman" w:hAnsi="Times New Roman" w:cs="Times New Roman"/>
          <w:b/>
          <w:sz w:val="32"/>
          <w:szCs w:val="32"/>
          <w:lang w:val="x-none" w:eastAsia="x-none"/>
        </w:rPr>
        <w:t xml:space="preserve">Substitution Request Form </w:t>
      </w:r>
      <w:r w:rsidRPr="00CA63CD">
        <w:rPr>
          <w:rFonts w:ascii="Times New Roman" w:eastAsia="Times New Roman" w:hAnsi="Times New Roman" w:cs="Times New Roman"/>
          <w:b/>
          <w:sz w:val="32"/>
          <w:szCs w:val="32"/>
          <w:lang w:eastAsia="x-none"/>
        </w:rPr>
        <w:t>(cont’d)</w:t>
      </w:r>
    </w:p>
    <w:p w:rsidR="00CA63CD" w:rsidRPr="00CA63CD" w:rsidRDefault="00CA63CD" w:rsidP="00CA63CD">
      <w:pPr>
        <w:spacing w:after="0" w:line="240" w:lineRule="auto"/>
        <w:rPr>
          <w:rFonts w:ascii="Times New Roman" w:eastAsia="Times New Roman" w:hAnsi="Times New Roman" w:cs="Times New Roman"/>
          <w:sz w:val="20"/>
          <w:szCs w:val="24"/>
        </w:rPr>
      </w:pPr>
    </w:p>
    <w:p w:rsidR="00CA63CD" w:rsidRPr="00CA63CD" w:rsidRDefault="00CA63CD" w:rsidP="00CA63CD">
      <w:pPr>
        <w:spacing w:after="0" w:line="240" w:lineRule="auto"/>
        <w:rPr>
          <w:rFonts w:ascii="Times New Roman" w:eastAsia="Times New Roman" w:hAnsi="Times New Roman" w:cs="Times New Roman"/>
          <w:sz w:val="20"/>
          <w:szCs w:val="24"/>
        </w:rPr>
      </w:pPr>
    </w:p>
    <w:p w:rsidR="00CA63CD" w:rsidRPr="00CA63CD" w:rsidRDefault="00CA63CD" w:rsidP="00CA63CD">
      <w:pPr>
        <w:spacing w:after="0" w:line="240" w:lineRule="auto"/>
        <w:rPr>
          <w:rFonts w:ascii="Times New Roman" w:eastAsia="Times New Roman" w:hAnsi="Times New Roman" w:cs="Times New Roman"/>
          <w:sz w:val="20"/>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1.  Content Area: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Requested Course (</w:t>
      </w:r>
      <w:proofErr w:type="spellStart"/>
      <w:r w:rsidRPr="00CA63CD">
        <w:rPr>
          <w:rFonts w:ascii="Times New Roman" w:eastAsia="Times New Roman" w:hAnsi="Times New Roman" w:cs="Times New Roman"/>
          <w:sz w:val="24"/>
          <w:szCs w:val="24"/>
        </w:rPr>
        <w:t>Dept</w:t>
      </w:r>
      <w:proofErr w:type="spellEnd"/>
      <w:r w:rsidRPr="00CA63CD">
        <w:rPr>
          <w:rFonts w:ascii="Times New Roman" w:eastAsia="Times New Roman" w:hAnsi="Times New Roman" w:cs="Times New Roman"/>
          <w:sz w:val="24"/>
          <w:szCs w:val="24"/>
        </w:rPr>
        <w:t xml:space="preserve">, Number, </w:t>
      </w:r>
      <w:proofErr w:type="gramStart"/>
      <w:r w:rsidRPr="00CA63CD">
        <w:rPr>
          <w:rFonts w:ascii="Times New Roman" w:eastAsia="Times New Roman" w:hAnsi="Times New Roman" w:cs="Times New Roman"/>
          <w:sz w:val="24"/>
          <w:szCs w:val="24"/>
        </w:rPr>
        <w:t>Title</w:t>
      </w:r>
      <w:proofErr w:type="gramEnd"/>
      <w:r w:rsidRPr="00CA63CD">
        <w:rPr>
          <w:rFonts w:ascii="Times New Roman" w:eastAsia="Times New Roman" w:hAnsi="Times New Roman" w:cs="Times New Roman"/>
          <w:sz w:val="24"/>
          <w:szCs w:val="24"/>
        </w:rPr>
        <w:t xml:space="preserve">):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CA63CD" w:rsidRPr="00CA63CD" w:rsidTr="00C47675">
        <w:tc>
          <w:tcPr>
            <w:tcW w:w="11016" w:type="dxa"/>
            <w:shd w:val="clear" w:color="auto" w:fill="auto"/>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tc>
      </w:tr>
    </w:tbl>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2.  Content Area: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Requested Course (Dept., Number, </w:t>
      </w:r>
      <w:proofErr w:type="gramStart"/>
      <w:r w:rsidRPr="00CA63CD">
        <w:rPr>
          <w:rFonts w:ascii="Times New Roman" w:eastAsia="Times New Roman" w:hAnsi="Times New Roman" w:cs="Times New Roman"/>
          <w:sz w:val="24"/>
          <w:szCs w:val="24"/>
        </w:rPr>
        <w:t>Title</w:t>
      </w:r>
      <w:proofErr w:type="gramEnd"/>
      <w:r w:rsidRPr="00CA63CD">
        <w:rPr>
          <w:rFonts w:ascii="Times New Roman" w:eastAsia="Times New Roman" w:hAnsi="Times New Roman" w:cs="Times New Roman"/>
          <w:sz w:val="24"/>
          <w:szCs w:val="24"/>
        </w:rPr>
        <w:t xml:space="preserve">):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CA63CD" w:rsidRPr="00CA63CD" w:rsidTr="00C47675">
        <w:tc>
          <w:tcPr>
            <w:tcW w:w="11016" w:type="dxa"/>
            <w:shd w:val="clear" w:color="auto" w:fill="auto"/>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bl>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3. Content Area: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r w:rsidRPr="00CA63CD">
        <w:rPr>
          <w:rFonts w:ascii="Times New Roman" w:eastAsia="Times New Roman" w:hAnsi="Times New Roman" w:cs="Times New Roman"/>
          <w:sz w:val="24"/>
          <w:szCs w:val="24"/>
        </w:rPr>
        <w:t xml:space="preserve">Requested Course (Dept., Number, </w:t>
      </w:r>
      <w:proofErr w:type="gramStart"/>
      <w:r w:rsidRPr="00CA63CD">
        <w:rPr>
          <w:rFonts w:ascii="Times New Roman" w:eastAsia="Times New Roman" w:hAnsi="Times New Roman" w:cs="Times New Roman"/>
          <w:sz w:val="24"/>
          <w:szCs w:val="24"/>
        </w:rPr>
        <w:t>Title</w:t>
      </w:r>
      <w:proofErr w:type="gramEnd"/>
      <w:r w:rsidRPr="00CA63CD">
        <w:rPr>
          <w:rFonts w:ascii="Times New Roman" w:eastAsia="Times New Roman" w:hAnsi="Times New Roman" w:cs="Times New Roman"/>
          <w:sz w:val="24"/>
          <w:szCs w:val="24"/>
        </w:rPr>
        <w:t xml:space="preserve">): </w:t>
      </w:r>
      <w:r w:rsidRPr="00CA63CD">
        <w:rPr>
          <w:rFonts w:ascii="Times New Roman" w:eastAsia="Times New Roman" w:hAnsi="Times New Roman" w:cs="Times New Roman"/>
          <w:sz w:val="24"/>
          <w:szCs w:val="24"/>
          <w:u w:val="single"/>
        </w:rPr>
        <w:tab/>
      </w: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r w:rsidRPr="00CA63CD">
        <w:rPr>
          <w:rFonts w:ascii="Times New Roman" w:eastAsia="Times New Roman" w:hAnsi="Times New Roman" w:cs="Times New Roman"/>
          <w:sz w:val="24"/>
          <w:szCs w:val="24"/>
        </w:rPr>
        <w:t xml:space="preserve">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CA63CD" w:rsidRPr="00CA63CD" w:rsidTr="00C47675">
        <w:tc>
          <w:tcPr>
            <w:tcW w:w="11016" w:type="dxa"/>
            <w:shd w:val="clear" w:color="auto" w:fill="auto"/>
          </w:tcPr>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rPr>
            </w:pPr>
          </w:p>
        </w:tc>
      </w:tr>
    </w:tbl>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CA63CD" w:rsidRPr="00CA63CD" w:rsidRDefault="00CA63CD" w:rsidP="00CA63CD">
      <w:pPr>
        <w:tabs>
          <w:tab w:val="right" w:pos="10620"/>
        </w:tabs>
        <w:spacing w:after="0" w:line="240" w:lineRule="auto"/>
        <w:rPr>
          <w:rFonts w:ascii="Times New Roman" w:eastAsia="Times New Roman" w:hAnsi="Times New Roman" w:cs="Times New Roman"/>
          <w:sz w:val="24"/>
          <w:szCs w:val="24"/>
          <w:u w:val="single"/>
        </w:rPr>
      </w:pPr>
    </w:p>
    <w:p w:rsidR="00694125" w:rsidRDefault="00694125"/>
    <w:sectPr w:rsidR="00694125" w:rsidSect="00CA63C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D"/>
    <w:rsid w:val="00694125"/>
    <w:rsid w:val="00CA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04CC"/>
  <w15:chartTrackingRefBased/>
  <w15:docId w15:val="{F2178995-6F22-470C-9F0E-84099E03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Company>University of Connecticut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Beusekom, Monica</dc:creator>
  <cp:keywords/>
  <dc:description/>
  <cp:lastModifiedBy>van Beusekom, Monica</cp:lastModifiedBy>
  <cp:revision>1</cp:revision>
  <dcterms:created xsi:type="dcterms:W3CDTF">2019-09-10T17:21:00Z</dcterms:created>
  <dcterms:modified xsi:type="dcterms:W3CDTF">2019-09-10T17:23:00Z</dcterms:modified>
</cp:coreProperties>
</file>